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B" w:rsidRDefault="00A23E7B" w:rsidP="00A23E7B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Préparation pour l'examen de connaissances</w:t>
      </w:r>
    </w:p>
    <w:p w:rsidR="00A23E7B" w:rsidRPr="003F3451" w:rsidRDefault="00D3432F" w:rsidP="00A23E7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Deuxième</w:t>
      </w:r>
      <w:r w:rsidR="00A23E7B">
        <w:rPr>
          <w:rFonts w:asciiTheme="majorHAnsi" w:hAnsiTheme="majorHAnsi"/>
          <w:sz w:val="24"/>
          <w:szCs w:val="24"/>
        </w:rPr>
        <w:t xml:space="preserve"> secondaire, étape 1</w:t>
      </w:r>
    </w:p>
    <w:p w:rsidR="00A23E7B" w:rsidRDefault="00A23E7B" w:rsidP="007D5C0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L'examen est divisé en 3 sections et </w:t>
      </w:r>
      <w:r w:rsidR="00DC0660">
        <w:rPr>
          <w:rFonts w:asciiTheme="majorHAnsi" w:hAnsiTheme="majorHAnsi"/>
          <w:sz w:val="24"/>
          <w:szCs w:val="24"/>
        </w:rPr>
        <w:t xml:space="preserve">composé </w:t>
      </w:r>
      <w:r>
        <w:rPr>
          <w:rFonts w:asciiTheme="majorHAnsi" w:hAnsiTheme="majorHAnsi"/>
          <w:sz w:val="24"/>
          <w:szCs w:val="24"/>
        </w:rPr>
        <w:t>de 1</w:t>
      </w:r>
      <w:r w:rsidR="00D3432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questions qui couvrent l'ensemble de la matière abordée depuis le début de l'année scolaire. Lors de l'examen, l'enseignant réservera une période d'étude aux débuts du cours d'environ 1</w:t>
      </w:r>
      <w:r w:rsidR="00DC0660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minutes où il répondra à quelques questions. </w:t>
      </w:r>
    </w:p>
    <w:p w:rsidR="00A23E7B" w:rsidRPr="00B77BBD" w:rsidRDefault="00A23E7B" w:rsidP="007D5C0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votre étude, vous pouvez utiliser vos notes de cours prises sur des feuilles lignées : </w:t>
      </w:r>
      <w:r>
        <w:rPr>
          <w:rFonts w:asciiTheme="majorHAnsi" w:hAnsiTheme="majorHAnsi"/>
          <w:i/>
          <w:sz w:val="24"/>
          <w:szCs w:val="24"/>
        </w:rPr>
        <w:t>Les concepts éthiques</w:t>
      </w:r>
      <w:r>
        <w:rPr>
          <w:rFonts w:asciiTheme="majorHAnsi" w:hAnsiTheme="majorHAnsi"/>
          <w:sz w:val="24"/>
          <w:szCs w:val="24"/>
        </w:rPr>
        <w:t xml:space="preserve"> et </w:t>
      </w:r>
      <w:r>
        <w:rPr>
          <w:rFonts w:asciiTheme="majorHAnsi" w:hAnsiTheme="majorHAnsi"/>
          <w:i/>
          <w:sz w:val="24"/>
          <w:szCs w:val="24"/>
        </w:rPr>
        <w:t>Les entraves au dialogue</w:t>
      </w:r>
      <w:r>
        <w:rPr>
          <w:rFonts w:asciiTheme="majorHAnsi" w:hAnsiTheme="majorHAnsi"/>
          <w:sz w:val="24"/>
          <w:szCs w:val="24"/>
        </w:rPr>
        <w:t xml:space="preserve"> sont les titres qui ont été </w:t>
      </w:r>
      <w:r w:rsidR="00DC0660">
        <w:rPr>
          <w:rFonts w:asciiTheme="majorHAnsi" w:hAnsiTheme="majorHAnsi"/>
          <w:sz w:val="24"/>
          <w:szCs w:val="24"/>
        </w:rPr>
        <w:t>proposés</w:t>
      </w:r>
      <w:r>
        <w:rPr>
          <w:rFonts w:asciiTheme="majorHAnsi" w:hAnsiTheme="majorHAnsi"/>
          <w:sz w:val="24"/>
          <w:szCs w:val="24"/>
        </w:rPr>
        <w:t xml:space="preserve"> par l'enseignant. Vous pouvez aussi utiliser votre manuel </w:t>
      </w:r>
      <w:r>
        <w:rPr>
          <w:rFonts w:asciiTheme="majorHAnsi" w:hAnsiTheme="majorHAnsi"/>
          <w:i/>
          <w:sz w:val="24"/>
          <w:szCs w:val="24"/>
        </w:rPr>
        <w:t>Écran sur le monde</w:t>
      </w:r>
      <w:r>
        <w:rPr>
          <w:rFonts w:asciiTheme="majorHAnsi" w:hAnsiTheme="majorHAnsi"/>
          <w:sz w:val="24"/>
          <w:szCs w:val="24"/>
        </w:rPr>
        <w:t xml:space="preserve"> aux pages 130-131 ainsi que 14</w:t>
      </w:r>
      <w:r w:rsidR="00D3432F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à 150. De même, vous pouvez consulter le site Internet du cours (ecrpals.weebly.com). </w:t>
      </w:r>
    </w:p>
    <w:p w:rsidR="00B77BBD" w:rsidRPr="00C91B07" w:rsidRDefault="00B77BBD" w:rsidP="007D5C0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1 : </w:t>
      </w:r>
      <w:r w:rsidR="007D5C03">
        <w:rPr>
          <w:rFonts w:asciiTheme="majorHAnsi" w:hAnsiTheme="majorHAnsi"/>
          <w:b/>
          <w:sz w:val="24"/>
          <w:szCs w:val="24"/>
        </w:rPr>
        <w:t>les concepts importants</w:t>
      </w:r>
      <w:r w:rsidR="00734DFB">
        <w:rPr>
          <w:rFonts w:asciiTheme="majorHAnsi" w:hAnsiTheme="majorHAnsi"/>
          <w:b/>
          <w:sz w:val="24"/>
          <w:szCs w:val="24"/>
        </w:rPr>
        <w:t xml:space="preserve"> (</w:t>
      </w:r>
      <w:r w:rsidR="00D3432F">
        <w:rPr>
          <w:rFonts w:asciiTheme="majorHAnsi" w:hAnsiTheme="majorHAnsi"/>
          <w:b/>
          <w:sz w:val="24"/>
          <w:szCs w:val="24"/>
        </w:rPr>
        <w:t>10</w:t>
      </w:r>
      <w:r w:rsidR="00734DFB">
        <w:rPr>
          <w:rFonts w:asciiTheme="majorHAnsi" w:hAnsiTheme="majorHAnsi"/>
          <w:b/>
          <w:sz w:val="24"/>
          <w:szCs w:val="24"/>
        </w:rPr>
        <w:t xml:space="preserve"> points)</w:t>
      </w:r>
    </w:p>
    <w:p w:rsidR="00B77BBD" w:rsidRDefault="007D5C03" w:rsidP="007D5C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Relire les définitions des concepts « éthique », « valeur » et « norme » afin d’</w:t>
      </w:r>
      <w:r w:rsidR="00623695">
        <w:rPr>
          <w:rFonts w:asciiTheme="majorHAnsi" w:hAnsiTheme="majorHAnsi"/>
          <w:sz w:val="24"/>
          <w:szCs w:val="24"/>
        </w:rPr>
        <w:t xml:space="preserve">être en mesure de </w:t>
      </w:r>
      <w:r>
        <w:rPr>
          <w:rFonts w:asciiTheme="majorHAnsi" w:hAnsiTheme="majorHAnsi"/>
          <w:sz w:val="24"/>
          <w:szCs w:val="24"/>
        </w:rPr>
        <w:t>formuler dans ses propres mots</w:t>
      </w:r>
      <w:r w:rsidR="00623695">
        <w:rPr>
          <w:rFonts w:asciiTheme="majorHAnsi" w:hAnsiTheme="majorHAnsi"/>
          <w:sz w:val="24"/>
          <w:szCs w:val="24"/>
        </w:rPr>
        <w:t xml:space="preserve"> à partir des éléments importants de la définition</w:t>
      </w:r>
      <w:r>
        <w:rPr>
          <w:rFonts w:asciiTheme="majorHAnsi" w:hAnsiTheme="majorHAnsi"/>
          <w:sz w:val="24"/>
          <w:szCs w:val="24"/>
        </w:rPr>
        <w:t>.</w:t>
      </w:r>
    </w:p>
    <w:p w:rsidR="007D5C03" w:rsidRDefault="007D5C03" w:rsidP="007D5C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Être capable </w:t>
      </w:r>
      <w:r w:rsidR="00D3432F">
        <w:rPr>
          <w:rFonts w:asciiTheme="majorHAnsi" w:hAnsiTheme="majorHAnsi"/>
          <w:sz w:val="24"/>
          <w:szCs w:val="24"/>
        </w:rPr>
        <w:t>de donner quelques exemples de valeurs.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77BBD" w:rsidRPr="00C91B07" w:rsidRDefault="00B77BBD" w:rsidP="007D5C0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2 : </w:t>
      </w:r>
      <w:r w:rsidR="007D5C03">
        <w:rPr>
          <w:rFonts w:asciiTheme="majorHAnsi" w:hAnsiTheme="majorHAnsi"/>
          <w:b/>
          <w:sz w:val="24"/>
          <w:szCs w:val="24"/>
        </w:rPr>
        <w:t>les entraves au dialogue</w:t>
      </w:r>
      <w:r w:rsidR="00734DFB">
        <w:rPr>
          <w:rFonts w:asciiTheme="majorHAnsi" w:hAnsiTheme="majorHAnsi"/>
          <w:b/>
          <w:sz w:val="24"/>
          <w:szCs w:val="24"/>
        </w:rPr>
        <w:t xml:space="preserve"> </w:t>
      </w:r>
      <w:r w:rsidR="00D3432F">
        <w:rPr>
          <w:rFonts w:asciiTheme="majorHAnsi" w:hAnsiTheme="majorHAnsi"/>
          <w:b/>
          <w:sz w:val="24"/>
          <w:szCs w:val="24"/>
        </w:rPr>
        <w:t xml:space="preserve">et les types de jugement </w:t>
      </w:r>
      <w:r w:rsidR="00734DFB">
        <w:rPr>
          <w:rFonts w:asciiTheme="majorHAnsi" w:hAnsiTheme="majorHAnsi"/>
          <w:b/>
          <w:sz w:val="24"/>
          <w:szCs w:val="24"/>
        </w:rPr>
        <w:t>(</w:t>
      </w:r>
      <w:r w:rsidR="00D3432F">
        <w:rPr>
          <w:rFonts w:asciiTheme="majorHAnsi" w:hAnsiTheme="majorHAnsi"/>
          <w:b/>
          <w:sz w:val="24"/>
          <w:szCs w:val="24"/>
        </w:rPr>
        <w:t>20</w:t>
      </w:r>
      <w:r w:rsidR="00734DFB">
        <w:rPr>
          <w:rFonts w:asciiTheme="majorHAnsi" w:hAnsiTheme="majorHAnsi"/>
          <w:b/>
          <w:sz w:val="24"/>
          <w:szCs w:val="24"/>
        </w:rPr>
        <w:t xml:space="preserve"> points)</w:t>
      </w:r>
    </w:p>
    <w:p w:rsidR="0073701F" w:rsidRDefault="0073701F" w:rsidP="0073701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Relire chacune </w:t>
      </w:r>
      <w:r w:rsidR="001D6781">
        <w:rPr>
          <w:rFonts w:asciiTheme="majorHAnsi" w:hAnsiTheme="majorHAnsi"/>
          <w:sz w:val="24"/>
          <w:szCs w:val="24"/>
        </w:rPr>
        <w:t>des</w:t>
      </w:r>
      <w:r>
        <w:rPr>
          <w:rFonts w:asciiTheme="majorHAnsi" w:hAnsiTheme="majorHAnsi"/>
          <w:sz w:val="24"/>
          <w:szCs w:val="24"/>
        </w:rPr>
        <w:t xml:space="preserve"> définition</w:t>
      </w:r>
      <w:r w:rsidR="001D678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des </w:t>
      </w:r>
      <w:r w:rsidR="00D3432F">
        <w:rPr>
          <w:rFonts w:asciiTheme="majorHAnsi" w:hAnsiTheme="majorHAnsi"/>
          <w:sz w:val="24"/>
          <w:szCs w:val="24"/>
        </w:rPr>
        <w:t>14</w:t>
      </w:r>
      <w:r w:rsidR="00A23E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entraves au dialogue</w:t>
      </w:r>
      <w:r w:rsidR="00D3432F">
        <w:rPr>
          <w:rFonts w:asciiTheme="majorHAnsi" w:hAnsiTheme="majorHAnsi"/>
          <w:sz w:val="24"/>
          <w:szCs w:val="24"/>
        </w:rPr>
        <w:t xml:space="preserve"> et des 4 types de jugement</w:t>
      </w:r>
      <w:r>
        <w:rPr>
          <w:rFonts w:asciiTheme="majorHAnsi" w:hAnsiTheme="majorHAnsi"/>
          <w:sz w:val="24"/>
          <w:szCs w:val="24"/>
        </w:rPr>
        <w:t xml:space="preserve"> ainsi que leur exemple afin d’être en mesure de les reconnaître </w:t>
      </w:r>
      <w:r w:rsidR="00C34CF5">
        <w:rPr>
          <w:rFonts w:asciiTheme="majorHAnsi" w:hAnsiTheme="majorHAnsi"/>
          <w:sz w:val="24"/>
          <w:szCs w:val="24"/>
        </w:rPr>
        <w:t>ou d’en donner un exemple.</w:t>
      </w:r>
    </w:p>
    <w:p w:rsidR="00C34CF5" w:rsidRDefault="00C34CF5" w:rsidP="001D678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Aucune définition comme telle ne sera demandée. L’important est de maîtriser le concept. </w:t>
      </w:r>
      <w:r w:rsidRPr="001D6781">
        <w:rPr>
          <w:rFonts w:asciiTheme="majorHAnsi" w:hAnsiTheme="majorHAnsi"/>
          <w:sz w:val="24"/>
          <w:szCs w:val="24"/>
        </w:rPr>
        <w:t xml:space="preserve"> </w:t>
      </w:r>
    </w:p>
    <w:p w:rsidR="00A23E7B" w:rsidRPr="00C91B07" w:rsidRDefault="00A23E7B" w:rsidP="00A23E7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3 : formuler des questions éthiques (1</w:t>
      </w:r>
      <w:r w:rsidR="00D3432F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 points)</w:t>
      </w:r>
    </w:p>
    <w:p w:rsidR="00A23E7B" w:rsidRDefault="00A23E7B" w:rsidP="00A23E7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Relire les définitions des concepts « sujet », « enjeu éthique », « question éthique » et « valeur » afin d’être en mesure d'</w:t>
      </w:r>
      <w:r w:rsidR="00DC0660">
        <w:rPr>
          <w:rFonts w:asciiTheme="majorHAnsi" w:hAnsiTheme="majorHAnsi"/>
          <w:sz w:val="24"/>
          <w:szCs w:val="24"/>
        </w:rPr>
        <w:t>identifier</w:t>
      </w:r>
      <w:r>
        <w:rPr>
          <w:rFonts w:asciiTheme="majorHAnsi" w:hAnsiTheme="majorHAnsi"/>
          <w:sz w:val="24"/>
          <w:szCs w:val="24"/>
        </w:rPr>
        <w:t xml:space="preserve"> et de formuler des exemples. </w:t>
      </w:r>
    </w:p>
    <w:p w:rsidR="00A23E7B" w:rsidRPr="00A23E7B" w:rsidRDefault="00A23E7B" w:rsidP="00A23E7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Être capable de formuler des questions éthiques. </w:t>
      </w:r>
    </w:p>
    <w:sectPr w:rsidR="00A23E7B" w:rsidRPr="00A23E7B" w:rsidSect="0051375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064"/>
    <w:multiLevelType w:val="hybridMultilevel"/>
    <w:tmpl w:val="30F8DF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A7F80"/>
    <w:multiLevelType w:val="hybridMultilevel"/>
    <w:tmpl w:val="F8929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968"/>
    <w:multiLevelType w:val="hybridMultilevel"/>
    <w:tmpl w:val="B08448D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009E"/>
    <w:multiLevelType w:val="hybridMultilevel"/>
    <w:tmpl w:val="C7964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16CC"/>
    <w:multiLevelType w:val="hybridMultilevel"/>
    <w:tmpl w:val="6602E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07FE"/>
    <w:multiLevelType w:val="hybridMultilevel"/>
    <w:tmpl w:val="7F50A0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91B07"/>
    <w:rsid w:val="00025376"/>
    <w:rsid w:val="000B5111"/>
    <w:rsid w:val="000F18B6"/>
    <w:rsid w:val="00103D43"/>
    <w:rsid w:val="0012258F"/>
    <w:rsid w:val="001D6781"/>
    <w:rsid w:val="002A0C42"/>
    <w:rsid w:val="00381604"/>
    <w:rsid w:val="004144A0"/>
    <w:rsid w:val="00513755"/>
    <w:rsid w:val="00527517"/>
    <w:rsid w:val="00623695"/>
    <w:rsid w:val="006A5CFB"/>
    <w:rsid w:val="00734DFB"/>
    <w:rsid w:val="0073701F"/>
    <w:rsid w:val="00777870"/>
    <w:rsid w:val="007C0E71"/>
    <w:rsid w:val="007D18B8"/>
    <w:rsid w:val="007D5C03"/>
    <w:rsid w:val="00891696"/>
    <w:rsid w:val="008E0A88"/>
    <w:rsid w:val="008F2C70"/>
    <w:rsid w:val="0091378C"/>
    <w:rsid w:val="009251C5"/>
    <w:rsid w:val="009617DE"/>
    <w:rsid w:val="00984A38"/>
    <w:rsid w:val="0099752B"/>
    <w:rsid w:val="009A3B4F"/>
    <w:rsid w:val="009B4D8F"/>
    <w:rsid w:val="00A23E7B"/>
    <w:rsid w:val="00A56E75"/>
    <w:rsid w:val="00B77BBD"/>
    <w:rsid w:val="00BB3D70"/>
    <w:rsid w:val="00C30969"/>
    <w:rsid w:val="00C34CF5"/>
    <w:rsid w:val="00C35BB2"/>
    <w:rsid w:val="00C611ED"/>
    <w:rsid w:val="00C91B07"/>
    <w:rsid w:val="00CE7B9E"/>
    <w:rsid w:val="00D3432F"/>
    <w:rsid w:val="00D44552"/>
    <w:rsid w:val="00D7123D"/>
    <w:rsid w:val="00DC0660"/>
    <w:rsid w:val="00E14E7F"/>
    <w:rsid w:val="00E20994"/>
    <w:rsid w:val="00F03657"/>
    <w:rsid w:val="00F50F45"/>
    <w:rsid w:val="00F6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B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7424-0170-4CCF-A116-30ACD43C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 Jean</cp:lastModifiedBy>
  <cp:revision>25</cp:revision>
  <dcterms:created xsi:type="dcterms:W3CDTF">2012-01-28T18:21:00Z</dcterms:created>
  <dcterms:modified xsi:type="dcterms:W3CDTF">2014-09-19T20:57:00Z</dcterms:modified>
</cp:coreProperties>
</file>